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6E6A9F">
        <w:rPr>
          <w:rFonts w:ascii="Times New Roman" w:hAnsi="Times New Roman"/>
          <w:i w:val="0"/>
        </w:rPr>
        <w:t xml:space="preserve"> </w:t>
      </w:r>
      <w:r w:rsidR="007E3E9F">
        <w:rPr>
          <w:rFonts w:ascii="Times New Roman" w:hAnsi="Times New Roman"/>
          <w:i w:val="0"/>
        </w:rPr>
        <w:t>66-0</w:t>
      </w:r>
      <w:bookmarkStart w:id="0" w:name="_GoBack"/>
      <w:bookmarkEnd w:id="0"/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465B7D">
        <w:rPr>
          <w:b w:val="0"/>
          <w:sz w:val="28"/>
          <w:szCs w:val="28"/>
          <w:lang w:eastAsia="ru-RU"/>
        </w:rPr>
        <w:t>03</w:t>
      </w:r>
      <w:r w:rsidRPr="003637AF">
        <w:rPr>
          <w:b w:val="0"/>
          <w:sz w:val="28"/>
          <w:szCs w:val="28"/>
          <w:lang w:eastAsia="ru-RU"/>
        </w:rPr>
        <w:t>»</w:t>
      </w:r>
      <w:r w:rsidR="00465B7D">
        <w:rPr>
          <w:b w:val="0"/>
          <w:sz w:val="28"/>
          <w:szCs w:val="28"/>
          <w:lang w:eastAsia="ru-RU"/>
        </w:rPr>
        <w:t xml:space="preserve"> сентября</w:t>
      </w:r>
      <w:r w:rsidR="00A07CEC">
        <w:rPr>
          <w:b w:val="0"/>
          <w:sz w:val="28"/>
          <w:szCs w:val="28"/>
          <w:lang w:eastAsia="ru-RU"/>
        </w:rPr>
        <w:t xml:space="preserve"> </w:t>
      </w:r>
      <w:r w:rsidR="00340C37" w:rsidRPr="003637AF">
        <w:rPr>
          <w:b w:val="0"/>
          <w:sz w:val="28"/>
          <w:szCs w:val="28"/>
          <w:lang w:eastAsia="ru-RU"/>
        </w:rPr>
        <w:t>20</w:t>
      </w:r>
      <w:r w:rsidR="00BB5F4B">
        <w:rPr>
          <w:b w:val="0"/>
          <w:sz w:val="28"/>
          <w:szCs w:val="28"/>
          <w:lang w:eastAsia="ru-RU"/>
        </w:rPr>
        <w:t>24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BB5F4B">
        <w:rPr>
          <w:b w:val="0"/>
          <w:sz w:val="24"/>
          <w:szCs w:val="24"/>
        </w:rPr>
        <w:t>04.12.2023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119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643755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proofErr w:type="gramStart"/>
      <w:r w:rsidRPr="00E61782">
        <w:rPr>
          <w:sz w:val="28"/>
          <w:szCs w:val="28"/>
        </w:rPr>
        <w:t>п</w:t>
      </w:r>
      <w:proofErr w:type="gramEnd"/>
      <w:r w:rsidRPr="00E61782">
        <w:rPr>
          <w:sz w:val="28"/>
          <w:szCs w:val="28"/>
        </w:rPr>
        <w:t xml:space="preserve"> р и к а з ы в а ю:</w:t>
      </w:r>
    </w:p>
    <w:p w:rsidR="00A56C79" w:rsidRPr="00E33533" w:rsidRDefault="00955E47" w:rsidP="00E33533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F71FE9" w:rsidRPr="00AD04FA" w:rsidRDefault="0029296E" w:rsidP="00AD04FA">
      <w:pPr>
        <w:pStyle w:val="ac"/>
        <w:numPr>
          <w:ilvl w:val="1"/>
          <w:numId w:val="4"/>
        </w:numPr>
        <w:tabs>
          <w:tab w:val="left" w:pos="0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AD04FA">
        <w:rPr>
          <w:sz w:val="28"/>
          <w:szCs w:val="28"/>
          <w:lang w:eastAsia="ar-SA"/>
        </w:rPr>
        <w:t>В</w:t>
      </w:r>
      <w:r w:rsidR="00CE2123" w:rsidRPr="00AD04FA">
        <w:rPr>
          <w:sz w:val="28"/>
          <w:szCs w:val="28"/>
          <w:lang w:eastAsia="ar-SA"/>
        </w:rPr>
        <w:t xml:space="preserve"> приложени</w:t>
      </w:r>
      <w:r w:rsidR="0024505E" w:rsidRPr="00AD04FA">
        <w:rPr>
          <w:sz w:val="28"/>
          <w:szCs w:val="28"/>
          <w:lang w:eastAsia="ar-SA"/>
        </w:rPr>
        <w:t>и</w:t>
      </w:r>
      <w:r w:rsidR="00CE2123" w:rsidRPr="00AD04FA">
        <w:rPr>
          <w:sz w:val="28"/>
          <w:szCs w:val="28"/>
          <w:lang w:eastAsia="ar-SA"/>
        </w:rPr>
        <w:t xml:space="preserve"> </w:t>
      </w:r>
      <w:r w:rsidR="004E796E" w:rsidRPr="00AD04FA">
        <w:rPr>
          <w:sz w:val="28"/>
          <w:szCs w:val="28"/>
        </w:rPr>
        <w:t>№</w:t>
      </w:r>
      <w:r w:rsidR="006B4C51" w:rsidRPr="00AD04FA">
        <w:rPr>
          <w:sz w:val="28"/>
          <w:szCs w:val="28"/>
        </w:rPr>
        <w:t>3</w:t>
      </w:r>
      <w:r w:rsidR="004E796E" w:rsidRPr="00AD04FA">
        <w:rPr>
          <w:sz w:val="28"/>
          <w:szCs w:val="28"/>
        </w:rPr>
        <w:t xml:space="preserve"> «</w:t>
      </w:r>
      <w:r w:rsidR="006B4C51" w:rsidRPr="00AD04FA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AD04FA">
        <w:rPr>
          <w:sz w:val="28"/>
          <w:szCs w:val="28"/>
        </w:rPr>
        <w:t>»</w:t>
      </w:r>
      <w:r w:rsidR="00C502F5" w:rsidRPr="00AD04FA">
        <w:rPr>
          <w:sz w:val="28"/>
          <w:szCs w:val="28"/>
          <w:lang w:eastAsia="ar-SA"/>
        </w:rPr>
        <w:t xml:space="preserve"> строк</w:t>
      </w:r>
      <w:r w:rsidR="00D13DDC">
        <w:rPr>
          <w:sz w:val="28"/>
          <w:szCs w:val="28"/>
          <w:lang w:eastAsia="ar-SA"/>
        </w:rPr>
        <w:t>у</w:t>
      </w:r>
      <w:r w:rsidR="0024505E" w:rsidRPr="00AD04FA">
        <w:rPr>
          <w:sz w:val="28"/>
          <w:szCs w:val="28"/>
          <w:lang w:eastAsia="ar-SA"/>
        </w:rPr>
        <w:t>:</w:t>
      </w:r>
    </w:p>
    <w:p w:rsidR="008E25BD" w:rsidRDefault="00E86F06" w:rsidP="006B592E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="004D7510">
        <w:rPr>
          <w:sz w:val="28"/>
          <w:szCs w:val="28"/>
          <w:lang w:eastAsia="ar-SA"/>
        </w:rPr>
        <w:t>«</w:t>
      </w:r>
      <w:r w:rsidR="004D7510"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3F4D60" w:rsidTr="00735EF7">
        <w:trPr>
          <w:trHeight w:val="41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4D60" w:rsidRPr="00662DAD" w:rsidRDefault="003F4D60" w:rsidP="003231BD">
            <w:r>
              <w:t>55584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4D60" w:rsidRPr="00AD3EAC" w:rsidRDefault="003F4D60" w:rsidP="005901C4">
            <w:r w:rsidRPr="00AD3EAC">
              <w:t xml:space="preserve">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</w:t>
            </w:r>
            <w:r w:rsidRPr="00AD3EAC">
              <w:lastRenderedPageBreak/>
              <w:t>муниципального образования в соответствии с туристским кодом центра города (Благоустройство общественных территорий)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4D60" w:rsidRPr="000056E3" w:rsidRDefault="003F4D60" w:rsidP="005901C4">
            <w:proofErr w:type="gramStart"/>
            <w:r w:rsidRPr="000056E3">
              <w:lastRenderedPageBreak/>
              <w:t xml:space="preserve">По данному направлению расходов отражаются расходы </w:t>
            </w:r>
            <w:r>
              <w:t xml:space="preserve">в рамках основного мероприятия </w:t>
            </w:r>
            <w:r w:rsidRPr="000056E3">
              <w:t xml:space="preserve">«Реализация Федерального проекта «Развитие туристической инфраструктуры» подпрограммы «Создание условий для развития сферы туризма» муниципальной программы </w:t>
            </w:r>
            <w:r w:rsidRPr="000056E3">
              <w:lastRenderedPageBreak/>
              <w:t>«Развитие культуры муниципального образования «Город Майкоп» на реализацию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туристским кодом центра</w:t>
            </w:r>
            <w:proofErr w:type="gramEnd"/>
            <w:r w:rsidRPr="000056E3">
              <w:t xml:space="preserve"> города</w:t>
            </w:r>
            <w:r>
              <w:t xml:space="preserve"> </w:t>
            </w:r>
            <w:r w:rsidRPr="00AD3EAC">
              <w:t>(Благоустройство общественных территорий)</w:t>
            </w:r>
          </w:p>
        </w:tc>
      </w:tr>
    </w:tbl>
    <w:p w:rsidR="0007520C" w:rsidRDefault="0007520C" w:rsidP="00AE5E66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D13DDC" w:rsidP="004D7510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изложить в следующей редакции</w:t>
      </w:r>
      <w:r w:rsidR="004D7510" w:rsidRPr="009501C3">
        <w:rPr>
          <w:sz w:val="28"/>
          <w:szCs w:val="28"/>
          <w:lang w:eastAsia="ar-SA"/>
        </w:rPr>
        <w:t>:</w:t>
      </w:r>
    </w:p>
    <w:p w:rsidR="004D7510" w:rsidRDefault="004D7510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3F4D60" w:rsidRPr="00735EF7" w:rsidTr="00903176">
        <w:trPr>
          <w:trHeight w:val="84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4D60" w:rsidRPr="00662DAD" w:rsidRDefault="003F4D60" w:rsidP="005901C4">
            <w:r>
              <w:t>55584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60" w:rsidRPr="00AD3EAC" w:rsidRDefault="003F4D60" w:rsidP="005901C4">
            <w:r w:rsidRPr="00AD3EAC">
              <w:t>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туристским кодом центра города (Благоустройство общественных территорий муниципального образования</w:t>
            </w:r>
            <w:r>
              <w:t xml:space="preserve"> «Город Майкоп»</w:t>
            </w:r>
            <w:r w:rsidRPr="00AD3EAC"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60" w:rsidRPr="000056E3" w:rsidRDefault="003F4D60" w:rsidP="005901C4">
            <w:proofErr w:type="gramStart"/>
            <w:r w:rsidRPr="000056E3">
              <w:t xml:space="preserve">По данному направлению расходов отражаются расходы </w:t>
            </w:r>
            <w:r>
              <w:t xml:space="preserve">в рамках основного мероприятия </w:t>
            </w:r>
            <w:r w:rsidRPr="000056E3">
              <w:t>«Реализация Федерального проекта «Развитие туристической инфраструктуры» подпрограммы «Создание условий для развития сферы туризма» муниципальной программы «Развитие культуры муниципального образования «Город Майкоп» на реализацию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туристским кодом центра</w:t>
            </w:r>
            <w:proofErr w:type="gramEnd"/>
            <w:r w:rsidRPr="000056E3">
              <w:t xml:space="preserve"> города</w:t>
            </w:r>
            <w:r>
              <w:t xml:space="preserve"> </w:t>
            </w:r>
            <w:r w:rsidRPr="00AD3EAC">
              <w:t>(Благоустройство общественных территорий муниципального образования</w:t>
            </w:r>
            <w:r>
              <w:t xml:space="preserve"> «Город Майкоп»</w:t>
            </w:r>
            <w:r w:rsidRPr="00AD3EAC">
              <w:t>)</w:t>
            </w:r>
          </w:p>
        </w:tc>
      </w:tr>
    </w:tbl>
    <w:p w:rsidR="00E86F06" w:rsidRPr="00A71E15" w:rsidRDefault="00F0410D" w:rsidP="00F24718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765C6B">
        <w:rPr>
          <w:sz w:val="28"/>
          <w:szCs w:val="28"/>
          <w:lang w:eastAsia="ar-SA"/>
        </w:rPr>
        <w:t>.</w:t>
      </w:r>
    </w:p>
    <w:p w:rsidR="00633855" w:rsidRPr="00B569F5" w:rsidRDefault="002C2BDC" w:rsidP="00633855">
      <w:pPr>
        <w:spacing w:line="276" w:lineRule="auto"/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633855">
      <w:pPr>
        <w:spacing w:line="276" w:lineRule="auto"/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83614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</w:t>
      </w:r>
      <w:proofErr w:type="gramStart"/>
      <w:r w:rsidRPr="00B569F5">
        <w:rPr>
          <w:sz w:val="28"/>
          <w:szCs w:val="28"/>
        </w:rPr>
        <w:t xml:space="preserve">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 xml:space="preserve">Об утверждении перечня и кодов целевых статей </w:t>
      </w:r>
      <w:r w:rsidR="00BB5F4B" w:rsidRPr="00013725">
        <w:rPr>
          <w:sz w:val="28"/>
          <w:szCs w:val="28"/>
        </w:rPr>
        <w:lastRenderedPageBreak/>
        <w:t>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>вступает в силу</w:t>
      </w:r>
      <w:proofErr w:type="gramEnd"/>
      <w:r w:rsidR="0083614D" w:rsidRPr="00B569F5">
        <w:rPr>
          <w:sz w:val="28"/>
          <w:szCs w:val="28"/>
        </w:rPr>
        <w:t xml:space="preserve"> </w:t>
      </w:r>
      <w:proofErr w:type="gramStart"/>
      <w:r w:rsidR="0083614D">
        <w:rPr>
          <w:sz w:val="28"/>
          <w:szCs w:val="28"/>
        </w:rPr>
        <w:t>с даты подписания</w:t>
      </w:r>
      <w:proofErr w:type="gramEnd"/>
      <w:r w:rsidR="0083614D" w:rsidRPr="00B569F5">
        <w:rPr>
          <w:sz w:val="28"/>
          <w:szCs w:val="28"/>
        </w:rPr>
        <w:t>.</w:t>
      </w:r>
    </w:p>
    <w:p w:rsidR="00F368C8" w:rsidRDefault="00F368C8" w:rsidP="00643755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04211C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83614D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</w:t>
      </w:r>
      <w:r w:rsidR="00A21E69">
        <w:rPr>
          <w:b w:val="0"/>
          <w:sz w:val="28"/>
          <w:szCs w:val="28"/>
        </w:rPr>
        <w:tab/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Л.В. Ялина</w:t>
      </w:r>
    </w:p>
    <w:sectPr w:rsidR="008C4A70" w:rsidRPr="00E61782" w:rsidSect="006B592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D204F"/>
    <w:multiLevelType w:val="multilevel"/>
    <w:tmpl w:val="6666B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9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>
    <w:nsid w:val="309D3B99"/>
    <w:multiLevelType w:val="multilevel"/>
    <w:tmpl w:val="57D0482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2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7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9">
    <w:nsid w:val="46211915"/>
    <w:multiLevelType w:val="multilevel"/>
    <w:tmpl w:val="C882B5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5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>
    <w:nsid w:val="62162A88"/>
    <w:multiLevelType w:val="multilevel"/>
    <w:tmpl w:val="9C167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3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5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6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8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34"/>
  </w:num>
  <w:num w:numId="5">
    <w:abstractNumId w:val="35"/>
  </w:num>
  <w:num w:numId="6">
    <w:abstractNumId w:val="46"/>
  </w:num>
  <w:num w:numId="7">
    <w:abstractNumId w:val="40"/>
  </w:num>
  <w:num w:numId="8">
    <w:abstractNumId w:val="7"/>
  </w:num>
  <w:num w:numId="9">
    <w:abstractNumId w:val="12"/>
  </w:num>
  <w:num w:numId="10">
    <w:abstractNumId w:val="27"/>
  </w:num>
  <w:num w:numId="11">
    <w:abstractNumId w:val="39"/>
  </w:num>
  <w:num w:numId="12">
    <w:abstractNumId w:val="36"/>
  </w:num>
  <w:num w:numId="13">
    <w:abstractNumId w:val="19"/>
  </w:num>
  <w:num w:numId="14">
    <w:abstractNumId w:val="44"/>
  </w:num>
  <w:num w:numId="15">
    <w:abstractNumId w:val="22"/>
  </w:num>
  <w:num w:numId="16">
    <w:abstractNumId w:val="26"/>
  </w:num>
  <w:num w:numId="17">
    <w:abstractNumId w:val="43"/>
  </w:num>
  <w:num w:numId="18">
    <w:abstractNumId w:val="41"/>
  </w:num>
  <w:num w:numId="19">
    <w:abstractNumId w:val="2"/>
  </w:num>
  <w:num w:numId="20">
    <w:abstractNumId w:val="0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38"/>
  </w:num>
  <w:num w:numId="26">
    <w:abstractNumId w:val="16"/>
  </w:num>
  <w:num w:numId="27">
    <w:abstractNumId w:val="9"/>
  </w:num>
  <w:num w:numId="28">
    <w:abstractNumId w:val="33"/>
  </w:num>
  <w:num w:numId="29">
    <w:abstractNumId w:val="1"/>
  </w:num>
  <w:num w:numId="30">
    <w:abstractNumId w:val="32"/>
  </w:num>
  <w:num w:numId="31">
    <w:abstractNumId w:val="23"/>
  </w:num>
  <w:num w:numId="32">
    <w:abstractNumId w:val="31"/>
  </w:num>
  <w:num w:numId="33">
    <w:abstractNumId w:val="17"/>
  </w:num>
  <w:num w:numId="34">
    <w:abstractNumId w:val="42"/>
  </w:num>
  <w:num w:numId="35">
    <w:abstractNumId w:val="24"/>
  </w:num>
  <w:num w:numId="36">
    <w:abstractNumId w:val="47"/>
  </w:num>
  <w:num w:numId="37">
    <w:abstractNumId w:val="48"/>
  </w:num>
  <w:num w:numId="38">
    <w:abstractNumId w:val="8"/>
  </w:num>
  <w:num w:numId="39">
    <w:abstractNumId w:val="45"/>
  </w:num>
  <w:num w:numId="40">
    <w:abstractNumId w:val="28"/>
  </w:num>
  <w:num w:numId="41">
    <w:abstractNumId w:val="4"/>
  </w:num>
  <w:num w:numId="42">
    <w:abstractNumId w:val="21"/>
  </w:num>
  <w:num w:numId="43">
    <w:abstractNumId w:val="14"/>
  </w:num>
  <w:num w:numId="44">
    <w:abstractNumId w:val="10"/>
  </w:num>
  <w:num w:numId="45">
    <w:abstractNumId w:val="30"/>
  </w:num>
  <w:num w:numId="46">
    <w:abstractNumId w:val="18"/>
  </w:num>
  <w:num w:numId="47">
    <w:abstractNumId w:val="29"/>
  </w:num>
  <w:num w:numId="48">
    <w:abstractNumId w:val="37"/>
  </w:num>
  <w:num w:numId="49">
    <w:abstractNumId w:val="6"/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31952"/>
    <w:rsid w:val="00132DF4"/>
    <w:rsid w:val="00135C9B"/>
    <w:rsid w:val="001405D1"/>
    <w:rsid w:val="00141F1D"/>
    <w:rsid w:val="00151278"/>
    <w:rsid w:val="00156D50"/>
    <w:rsid w:val="00161F4D"/>
    <w:rsid w:val="00171751"/>
    <w:rsid w:val="00175282"/>
    <w:rsid w:val="00176980"/>
    <w:rsid w:val="0017710B"/>
    <w:rsid w:val="0017758D"/>
    <w:rsid w:val="00177A89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1DCA"/>
    <w:rsid w:val="001E64C4"/>
    <w:rsid w:val="001E6855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604CA"/>
    <w:rsid w:val="00460AD9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6D35"/>
    <w:rsid w:val="005330DE"/>
    <w:rsid w:val="00533606"/>
    <w:rsid w:val="00535139"/>
    <w:rsid w:val="0053617B"/>
    <w:rsid w:val="00537905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3202"/>
    <w:rsid w:val="0062479A"/>
    <w:rsid w:val="00625535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26F6"/>
    <w:rsid w:val="006C39D2"/>
    <w:rsid w:val="006D020B"/>
    <w:rsid w:val="006D38AB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F44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556F"/>
    <w:rsid w:val="00917FC1"/>
    <w:rsid w:val="009203D2"/>
    <w:rsid w:val="00921003"/>
    <w:rsid w:val="00923B92"/>
    <w:rsid w:val="009251EB"/>
    <w:rsid w:val="00933374"/>
    <w:rsid w:val="00942219"/>
    <w:rsid w:val="00942D59"/>
    <w:rsid w:val="009443AF"/>
    <w:rsid w:val="0094447F"/>
    <w:rsid w:val="00945A58"/>
    <w:rsid w:val="009501C3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25F"/>
    <w:rsid w:val="009B6CFF"/>
    <w:rsid w:val="009C4D34"/>
    <w:rsid w:val="009C7719"/>
    <w:rsid w:val="009D2E05"/>
    <w:rsid w:val="009D61C2"/>
    <w:rsid w:val="009D6F82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490E"/>
    <w:rsid w:val="00D67B74"/>
    <w:rsid w:val="00D737FC"/>
    <w:rsid w:val="00D80DF9"/>
    <w:rsid w:val="00D928D8"/>
    <w:rsid w:val="00D92EAD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29F7E-1CCF-4E24-8CB4-394795807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7086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Светецкая О.В.</cp:lastModifiedBy>
  <cp:revision>692</cp:revision>
  <cp:lastPrinted>2024-07-30T11:51:00Z</cp:lastPrinted>
  <dcterms:created xsi:type="dcterms:W3CDTF">2015-12-17T11:19:00Z</dcterms:created>
  <dcterms:modified xsi:type="dcterms:W3CDTF">2024-09-03T11:21:00Z</dcterms:modified>
</cp:coreProperties>
</file>